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A3" w:rsidRPr="009D4E1D" w:rsidRDefault="00161EA3">
      <w:pPr>
        <w:rPr>
          <w:b/>
        </w:rPr>
      </w:pPr>
      <w:r w:rsidRPr="009D4E1D">
        <w:rPr>
          <w:b/>
        </w:rPr>
        <w:t xml:space="preserve">Sir Charles Tupper Secondary Parent Advisory Committee (PAC) </w:t>
      </w:r>
    </w:p>
    <w:p w:rsidR="00161EA3" w:rsidRPr="009D4E1D" w:rsidRDefault="00161EA3">
      <w:pPr>
        <w:rPr>
          <w:b/>
        </w:rPr>
      </w:pPr>
      <w:r w:rsidRPr="009D4E1D">
        <w:rPr>
          <w:b/>
        </w:rPr>
        <w:t>TREASURER’S REPORT - September 21, 2016</w:t>
      </w:r>
    </w:p>
    <w:p w:rsidR="00161EA3" w:rsidRPr="009D4E1D" w:rsidRDefault="00161EA3">
      <w:pPr>
        <w:rPr>
          <w:b/>
        </w:rPr>
      </w:pPr>
      <w:r w:rsidRPr="009D4E1D">
        <w:rPr>
          <w:b/>
        </w:rPr>
        <w:t>Welcome &amp; Overview of PAC Accounting</w:t>
      </w:r>
    </w:p>
    <w:p w:rsidR="00161EA3" w:rsidRPr="009D4E1D" w:rsidRDefault="00161EA3" w:rsidP="00161EA3">
      <w:pPr>
        <w:spacing w:after="0"/>
        <w:rPr>
          <w:b/>
        </w:rPr>
      </w:pPr>
      <w:r w:rsidRPr="009D4E1D">
        <w:rPr>
          <w:b/>
        </w:rPr>
        <w:t>FUNDING SOURCES</w:t>
      </w:r>
    </w:p>
    <w:p w:rsidR="00161EA3" w:rsidRDefault="00161EA3" w:rsidP="00161EA3">
      <w:pPr>
        <w:pStyle w:val="ListParagraph"/>
        <w:numPr>
          <w:ilvl w:val="0"/>
          <w:numId w:val="1"/>
        </w:numPr>
      </w:pPr>
      <w:r>
        <w:t>Casino Funds ($20/student) = approximately $20,000 per year (if 1,000 students)</w:t>
      </w:r>
    </w:p>
    <w:p w:rsidR="00161EA3" w:rsidRDefault="00161EA3" w:rsidP="00161EA3">
      <w:pPr>
        <w:pStyle w:val="ListParagraph"/>
        <w:numPr>
          <w:ilvl w:val="0"/>
          <w:numId w:val="1"/>
        </w:numPr>
      </w:pPr>
      <w:r>
        <w:t>Fundraising and Grant Applications</w:t>
      </w:r>
    </w:p>
    <w:p w:rsidR="00161EA3" w:rsidRDefault="00161EA3" w:rsidP="00161EA3">
      <w:pPr>
        <w:pStyle w:val="ListParagraph"/>
        <w:numPr>
          <w:ilvl w:val="0"/>
          <w:numId w:val="1"/>
        </w:numPr>
      </w:pPr>
      <w:r>
        <w:t>Personal Donations</w:t>
      </w:r>
    </w:p>
    <w:p w:rsidR="00161EA3" w:rsidRPr="009D4E1D" w:rsidRDefault="00161EA3" w:rsidP="00161EA3">
      <w:pPr>
        <w:spacing w:after="0"/>
        <w:rPr>
          <w:b/>
        </w:rPr>
      </w:pPr>
      <w:r w:rsidRPr="009D4E1D">
        <w:rPr>
          <w:b/>
        </w:rPr>
        <w:t>FUNDRAISING</w:t>
      </w:r>
    </w:p>
    <w:p w:rsidR="00161EA3" w:rsidRDefault="00161EA3" w:rsidP="00161EA3">
      <w:r>
        <w:t>PAC runs a few fundraisers per year, including TupperWear (school branded clothing), and a Film &amp; Fun night. In recent years, PAC has been very committed to support th</w:t>
      </w:r>
      <w:bookmarkStart w:id="0" w:name="_GoBack"/>
      <w:bookmarkEnd w:id="0"/>
      <w:r>
        <w:t>e Grade 8 camp; however, in 2015, thanks to a local trust and Dr.Sheik’s advocacy, Tupper secured ongoing funding to support the Grade 8 camp into perpetuity (no PAC funds required in 2015 or 2016 or future).</w:t>
      </w:r>
    </w:p>
    <w:p w:rsidR="006E5A37" w:rsidRDefault="006E5A37" w:rsidP="00161EA3">
      <w:r>
        <w:t>For this year, and the future, we’d like to hear your additional ideas? and get volunteers to help with fundraising, for both cash, and “in kind” donations – e.g. copying services to support student newspaper, food/snacks/catering for homework club.  Let us know if any of you can help out!</w:t>
      </w:r>
    </w:p>
    <w:p w:rsidR="00161EA3" w:rsidRPr="009D4E1D" w:rsidRDefault="00161EA3" w:rsidP="00161EA3">
      <w:pPr>
        <w:spacing w:after="0"/>
        <w:rPr>
          <w:b/>
        </w:rPr>
      </w:pPr>
      <w:r w:rsidRPr="009D4E1D">
        <w:rPr>
          <w:b/>
        </w:rPr>
        <w:t>BANK</w:t>
      </w:r>
      <w:r w:rsidR="00130CDA">
        <w:rPr>
          <w:b/>
        </w:rPr>
        <w:t>ING &amp;</w:t>
      </w:r>
      <w:r w:rsidRPr="009D4E1D">
        <w:rPr>
          <w:b/>
        </w:rPr>
        <w:t xml:space="preserve"> BALANCES</w:t>
      </w:r>
    </w:p>
    <w:p w:rsidR="00130CDA" w:rsidRDefault="00130CDA" w:rsidP="00130CDA">
      <w:pPr>
        <w:spacing w:after="0"/>
        <w:rPr>
          <w:rFonts w:eastAsia="Times New Roman"/>
        </w:rPr>
      </w:pPr>
      <w:r>
        <w:rPr>
          <w:rFonts w:eastAsia="Times New Roman"/>
        </w:rPr>
        <w:t>The PAC has</w:t>
      </w:r>
      <w:r>
        <w:rPr>
          <w:rFonts w:eastAsia="Times New Roman"/>
        </w:rPr>
        <w:t> 2 VanCity Business accounts.  </w:t>
      </w:r>
    </w:p>
    <w:p w:rsidR="00130CDA" w:rsidRDefault="00130CDA" w:rsidP="00130CDA">
      <w:pPr>
        <w:spacing w:after="0"/>
        <w:rPr>
          <w:rFonts w:eastAsia="Times New Roman"/>
        </w:rPr>
      </w:pPr>
      <w:r>
        <w:rPr>
          <w:rFonts w:eastAsia="Times New Roman"/>
        </w:rPr>
        <w:t>1.  Operations - for all fund-raising, projects, grant-writing, etc</w:t>
      </w:r>
    </w:p>
    <w:p w:rsidR="00130CDA" w:rsidRDefault="00130CDA" w:rsidP="00130CDA">
      <w:pPr>
        <w:spacing w:after="0"/>
        <w:rPr>
          <w:rFonts w:eastAsia="Times New Roman"/>
        </w:rPr>
      </w:pPr>
      <w:r>
        <w:rPr>
          <w:rFonts w:eastAsia="Times New Roman"/>
        </w:rPr>
        <w:t>2.  Gaming (casino funds) - for BC Gaming grant fund re-distribution only</w:t>
      </w:r>
    </w:p>
    <w:p w:rsidR="00130CDA" w:rsidRDefault="00130CDA" w:rsidP="00130CDA">
      <w:pPr>
        <w:spacing w:after="0"/>
        <w:rPr>
          <w:rFonts w:eastAsia="Times New Roman"/>
        </w:rPr>
      </w:pPr>
      <w:r>
        <w:rPr>
          <w:rFonts w:eastAsia="Times New Roman"/>
        </w:rPr>
        <w:t>You can use Operations funds to support Gaming requests,</w:t>
      </w:r>
      <w:r>
        <w:rPr>
          <w:rFonts w:eastAsia="Times New Roman"/>
        </w:rPr>
        <w:t xml:space="preserve"> but not the other way around, given the restrictions on the use of BC Govt Gaming/Casino fund</w:t>
      </w:r>
      <w:r w:rsidR="006E5A37">
        <w:rPr>
          <w:rFonts w:eastAsia="Times New Roman"/>
        </w:rPr>
        <w:t>s (must enhance extracurricular opportunities such as clubs, fine arts, athletics, life skills, mini school, yearbook, field trips, supplies, tools, equipment BUT cannot be used for curricular activities or purposes including technology/computers, substitute teachers, Professional Development, out of province aid or travel, debt/loan/interest payments)</w:t>
      </w:r>
      <w:r>
        <w:rPr>
          <w:rFonts w:eastAsia="Times New Roman"/>
        </w:rPr>
        <w:t>.</w:t>
      </w:r>
    </w:p>
    <w:p w:rsidR="00130CDA" w:rsidRDefault="00130CDA" w:rsidP="00130CDA">
      <w:pPr>
        <w:spacing w:after="0"/>
      </w:pPr>
    </w:p>
    <w:p w:rsidR="00161EA3" w:rsidRDefault="00161EA3" w:rsidP="00161EA3">
      <w:pPr>
        <w:spacing w:after="0"/>
      </w:pPr>
      <w:r>
        <w:t>As of the end of August 2016, balances are:</w:t>
      </w:r>
    </w:p>
    <w:p w:rsidR="00161EA3" w:rsidRPr="00BB4E7D" w:rsidRDefault="00161EA3" w:rsidP="00161EA3">
      <w:pPr>
        <w:spacing w:after="0"/>
      </w:pPr>
      <w:r w:rsidRPr="00BB4E7D">
        <w:t>Operating Account:</w:t>
      </w:r>
      <w:r w:rsidR="00BB4E7D" w:rsidRPr="00BB4E7D">
        <w:t xml:space="preserve">  [$ 5,930.46]</w:t>
      </w:r>
      <w:r w:rsidR="00BB4E7D">
        <w:t xml:space="preserve"> *to be confirmed </w:t>
      </w:r>
    </w:p>
    <w:p w:rsidR="00161EA3" w:rsidRDefault="00161EA3" w:rsidP="00161EA3">
      <w:r w:rsidRPr="00BB4E7D">
        <w:t>Gaming/Casino Account:</w:t>
      </w:r>
      <w:r w:rsidR="00BB4E7D" w:rsidRPr="00BB4E7D">
        <w:t xml:space="preserve">  $1.23</w:t>
      </w:r>
    </w:p>
    <w:p w:rsidR="00161EA3" w:rsidRDefault="00161EA3" w:rsidP="009D4E1D">
      <w:pPr>
        <w:spacing w:after="0"/>
        <w:rPr>
          <w:b/>
        </w:rPr>
      </w:pPr>
      <w:r w:rsidRPr="009D4E1D">
        <w:rPr>
          <w:b/>
        </w:rPr>
        <w:t>2016-2017 GAMING FUNDS</w:t>
      </w:r>
    </w:p>
    <w:p w:rsidR="009D4E1D" w:rsidRPr="009D4E1D" w:rsidRDefault="009D4E1D" w:rsidP="009D4E1D">
      <w:pPr>
        <w:spacing w:after="0"/>
      </w:pPr>
      <w:r>
        <w:t xml:space="preserve">Next month, we’ll receive our Gaming Grant for approximately $ </w:t>
      </w:r>
      <w:r w:rsidR="00BB4E7D">
        <w:t>20 k.</w:t>
      </w:r>
    </w:p>
    <w:p w:rsidR="009D4E1D" w:rsidRDefault="009D4E1D" w:rsidP="00161EA3">
      <w:r>
        <w:t>Our unspent balance from last year was only $1.23, so we should have a total of approx</w:t>
      </w:r>
      <w:r w:rsidRPr="00BB4E7D">
        <w:rPr>
          <w:b/>
        </w:rPr>
        <w:t>. $</w:t>
      </w:r>
      <w:r w:rsidR="00BB4E7D" w:rsidRPr="00BB4E7D">
        <w:rPr>
          <w:b/>
        </w:rPr>
        <w:t>20 k</w:t>
      </w:r>
      <w:r>
        <w:t xml:space="preserve"> to allocate.</w:t>
      </w:r>
    </w:p>
    <w:p w:rsidR="009D4E1D" w:rsidRDefault="009D4E1D" w:rsidP="00161EA3">
      <w:r>
        <w:t>Teachers and department heads have begun submitting their PAC requests, with all requests due by October 7, 2016. We anticipate the teacher requests exceeding, as per usual, the available funds by a factor of 2 – roughly $40 k requests for $20 k funds.</w:t>
      </w:r>
    </w:p>
    <w:p w:rsidR="009D4E1D" w:rsidRDefault="009D4E1D" w:rsidP="00161EA3">
      <w:r>
        <w:t>The October PAC meeting will focus on the budget and allocation of these funds. Tupper administration will send us a filtered list of these requests, PAC will compare them with prior years’ requests,</w:t>
      </w:r>
      <w:r w:rsidR="0027220D">
        <w:t xml:space="preserve"> including teachers who had unspent balances, and then present our recommendations for discussion &amp; approval </w:t>
      </w:r>
      <w:r w:rsidR="0027220D">
        <w:lastRenderedPageBreak/>
        <w:t>(vote) at the October PAC meeting. In prior years, voting took place at the November meeting, but we will propose to present/vote all in one meeting, in October.</w:t>
      </w:r>
    </w:p>
    <w:p w:rsidR="0027220D" w:rsidRDefault="0027220D" w:rsidP="00161EA3">
      <w:r>
        <w:t>In the words of my predecessor in the role of PAC Treasurer, Kristian Martens, “Let’s do our best to keep our amazing teachers happy, our accounts balanced, our fund-raising enhanced, and the Tupper Community constantly improving and preparing our kids for a world of opportunity!”</w:t>
      </w:r>
    </w:p>
    <w:p w:rsidR="0027220D" w:rsidRDefault="0027220D" w:rsidP="00161EA3">
      <w:r>
        <w:t>Sincerely,</w:t>
      </w:r>
    </w:p>
    <w:p w:rsidR="0027220D" w:rsidRDefault="0027220D" w:rsidP="00161EA3">
      <w:r>
        <w:t>Jill Townsend, PAC Treasurer</w:t>
      </w:r>
    </w:p>
    <w:p w:rsidR="00161EA3" w:rsidRDefault="00161EA3" w:rsidP="00161EA3"/>
    <w:p w:rsidR="00161EA3" w:rsidRDefault="00161EA3" w:rsidP="00161EA3"/>
    <w:sectPr w:rsidR="00161E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4617"/>
    <w:multiLevelType w:val="hybridMultilevel"/>
    <w:tmpl w:val="1A3A786E"/>
    <w:lvl w:ilvl="0" w:tplc="B5262634">
      <w:start w:val="419"/>
      <w:numFmt w:val="bullet"/>
      <w:lvlText w:val="-"/>
      <w:lvlJc w:val="left"/>
      <w:pPr>
        <w:ind w:left="720" w:hanging="360"/>
      </w:pPr>
      <w:rPr>
        <w:rFonts w:ascii="Arial" w:eastAsia="Times New Roman" w:hAnsi="Arial" w:cs="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5515AA"/>
    <w:multiLevelType w:val="hybridMultilevel"/>
    <w:tmpl w:val="0F7422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A3"/>
    <w:rsid w:val="000B4527"/>
    <w:rsid w:val="00130CDA"/>
    <w:rsid w:val="00161EA3"/>
    <w:rsid w:val="0027220D"/>
    <w:rsid w:val="003132B9"/>
    <w:rsid w:val="005662B5"/>
    <w:rsid w:val="006E5A37"/>
    <w:rsid w:val="00833E38"/>
    <w:rsid w:val="009D4E1D"/>
    <w:rsid w:val="00B03A86"/>
    <w:rsid w:val="00BB4E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461FD-EAF3-46B9-B4C6-6A8D1453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EA3"/>
    <w:pPr>
      <w:ind w:left="720"/>
      <w:contextualSpacing/>
    </w:pPr>
  </w:style>
  <w:style w:type="paragraph" w:customStyle="1" w:styleId="Default">
    <w:name w:val="Default"/>
    <w:basedOn w:val="Normal"/>
    <w:rsid w:val="006E5A37"/>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8047">
      <w:bodyDiv w:val="1"/>
      <w:marLeft w:val="0"/>
      <w:marRight w:val="0"/>
      <w:marTop w:val="0"/>
      <w:marBottom w:val="0"/>
      <w:divBdr>
        <w:top w:val="none" w:sz="0" w:space="0" w:color="auto"/>
        <w:left w:val="none" w:sz="0" w:space="0" w:color="auto"/>
        <w:bottom w:val="none" w:sz="0" w:space="0" w:color="auto"/>
        <w:right w:val="none" w:sz="0" w:space="0" w:color="auto"/>
      </w:divBdr>
    </w:div>
    <w:div w:id="1707868579">
      <w:bodyDiv w:val="1"/>
      <w:marLeft w:val="0"/>
      <w:marRight w:val="0"/>
      <w:marTop w:val="0"/>
      <w:marBottom w:val="0"/>
      <w:divBdr>
        <w:top w:val="none" w:sz="0" w:space="0" w:color="auto"/>
        <w:left w:val="none" w:sz="0" w:space="0" w:color="auto"/>
        <w:bottom w:val="none" w:sz="0" w:space="0" w:color="auto"/>
        <w:right w:val="none" w:sz="0" w:space="0" w:color="auto"/>
      </w:divBdr>
    </w:div>
    <w:div w:id="204343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Jills Computer</dc:creator>
  <cp:keywords/>
  <dc:description/>
  <cp:lastModifiedBy>Jills Computer</cp:lastModifiedBy>
  <cp:revision>2</cp:revision>
  <dcterms:created xsi:type="dcterms:W3CDTF">2016-09-22T01:48:00Z</dcterms:created>
  <dcterms:modified xsi:type="dcterms:W3CDTF">2016-09-22T01:48:00Z</dcterms:modified>
</cp:coreProperties>
</file>